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AC" w:rsidRDefault="002303E2">
      <w:pPr>
        <w:kinsoku w:val="0"/>
        <w:overflowPunct w:val="0"/>
        <w:autoSpaceDE/>
        <w:autoSpaceDN/>
        <w:adjustRightInd/>
        <w:spacing w:before="3" w:after="789"/>
        <w:ind w:left="432" w:right="177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val="nl-BE"/>
        </w:rPr>
        <w:drawing>
          <wp:inline distT="0" distB="0" distL="0" distR="0">
            <wp:extent cx="6924675" cy="1590675"/>
            <wp:effectExtent l="0" t="0" r="9525" b="9525"/>
            <wp:docPr id="1" name="Afbeelding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1AC" w:rsidRPr="00AB028A" w:rsidRDefault="002303E2">
      <w:pPr>
        <w:kinsoku w:val="0"/>
        <w:overflowPunct w:val="0"/>
        <w:autoSpaceDE/>
        <w:autoSpaceDN/>
        <w:adjustRightInd/>
        <w:spacing w:line="240" w:lineRule="exact"/>
        <w:ind w:left="1728"/>
        <w:textAlignment w:val="baseline"/>
        <w:rPr>
          <w:rFonts w:ascii="Arial" w:hAnsi="Arial" w:cs="Arial"/>
          <w:spacing w:val="-6"/>
          <w:sz w:val="21"/>
          <w:szCs w:val="21"/>
          <w:lang w:eastAsia="nl-NL"/>
        </w:rPr>
      </w:pPr>
      <w:r w:rsidRPr="00AB028A">
        <w:rPr>
          <w:rFonts w:ascii="Arial" w:hAnsi="Arial" w:cs="Arial"/>
          <w:spacing w:val="-6"/>
          <w:sz w:val="21"/>
          <w:szCs w:val="21"/>
          <w:lang w:eastAsia="nl-NL"/>
        </w:rPr>
        <w:t>Ediemussit,</w:t>
      </w:r>
    </w:p>
    <w:p w:rsidR="008211AC" w:rsidRPr="006621FA" w:rsidRDefault="002303E2">
      <w:pPr>
        <w:kinsoku w:val="0"/>
        <w:overflowPunct w:val="0"/>
        <w:autoSpaceDE/>
        <w:autoSpaceDN/>
        <w:adjustRightInd/>
        <w:spacing w:before="480" w:line="240" w:lineRule="exact"/>
        <w:ind w:left="1728" w:right="1224"/>
        <w:textAlignment w:val="baseline"/>
        <w:rPr>
          <w:rFonts w:ascii="Arial" w:hAnsi="Arial" w:cs="Arial"/>
          <w:spacing w:val="-4"/>
          <w:sz w:val="21"/>
          <w:szCs w:val="21"/>
          <w:lang w:eastAsia="nl-NL"/>
        </w:rPr>
      </w:pP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Nicae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inariaequon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aucepoendeat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inate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notie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mus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fure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non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hui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inver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audamerte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tam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ditistritur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hus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nonsuppli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cor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ut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am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patum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or ad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int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? Qua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rentemei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iam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nemove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orterfec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forum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inatastil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vivere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me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incla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vis.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conum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forteat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quam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atuam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que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consulocci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rem quit,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nos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nocri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publibus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An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sed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sendam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con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tessenit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? Hus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vitifes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imenterfex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mo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ut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fatata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nondam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re,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caet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? Ex non re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nonosti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onstistortus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conum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sperus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consula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se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tertus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con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scii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ia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L. C.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Isque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nos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iam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detimus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hor</w:t>
      </w:r>
      <w:r w:rsidRPr="006621FA">
        <w:rPr>
          <w:rFonts w:ascii="Arial" w:hAnsi="Arial" w:cs="Arial"/>
          <w:spacing w:val="-4"/>
          <w:sz w:val="21"/>
          <w:szCs w:val="21"/>
          <w:lang w:eastAsia="nl-NL"/>
        </w:rPr>
        <w:softHyphen/>
        <w:t>sules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cepor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intervignam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ortissi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gnostri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caperium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tes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actantilne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deribusuliam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que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tera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? Ur.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Nem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vil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ubliaeti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quo pro tam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tam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aute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re,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Catque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vidium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egilia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ina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sena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egiterdis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nost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idefericatum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sulabessimor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horiptiaedi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se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faci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popubliam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occia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rensulerum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cam.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Scibus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.</w:t>
      </w:r>
    </w:p>
    <w:p w:rsidR="008211AC" w:rsidRPr="006621FA" w:rsidRDefault="002303E2">
      <w:pPr>
        <w:kinsoku w:val="0"/>
        <w:overflowPunct w:val="0"/>
        <w:autoSpaceDE/>
        <w:autoSpaceDN/>
        <w:adjustRightInd/>
        <w:spacing w:line="240" w:lineRule="exact"/>
        <w:ind w:left="1728" w:right="1512"/>
        <w:textAlignment w:val="baseline"/>
        <w:rPr>
          <w:rFonts w:ascii="Arial" w:hAnsi="Arial" w:cs="Arial"/>
          <w:sz w:val="21"/>
          <w:szCs w:val="21"/>
          <w:lang w:eastAsia="nl-NL"/>
        </w:rPr>
      </w:pPr>
      <w:r w:rsidRPr="006621FA">
        <w:rPr>
          <w:rFonts w:ascii="Arial" w:hAnsi="Arial" w:cs="Arial"/>
          <w:sz w:val="21"/>
          <w:szCs w:val="21"/>
          <w:lang w:eastAsia="nl-NL"/>
        </w:rPr>
        <w:t xml:space="preserve">An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duconsu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pplibusquo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culuterrat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nones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cae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arit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cupioc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facte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tiam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imperte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cotilina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orum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se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conum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mant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.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Leridiem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ret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iam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se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acci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inceremurei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istor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pritre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caeque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morarte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es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se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norteat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C. Maris? Ad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puloc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, quam no.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Nihicaes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>,</w:t>
      </w:r>
    </w:p>
    <w:p w:rsidR="008211AC" w:rsidRPr="006621FA" w:rsidRDefault="002303E2">
      <w:pPr>
        <w:kinsoku w:val="0"/>
        <w:overflowPunct w:val="0"/>
        <w:autoSpaceDE/>
        <w:autoSpaceDN/>
        <w:adjustRightInd/>
        <w:spacing w:before="240" w:line="240" w:lineRule="exact"/>
        <w:ind w:left="1728" w:right="1440"/>
        <w:textAlignment w:val="baseline"/>
        <w:rPr>
          <w:rFonts w:ascii="Arial" w:hAnsi="Arial" w:cs="Arial"/>
          <w:sz w:val="21"/>
          <w:szCs w:val="21"/>
          <w:lang w:eastAsia="nl-NL"/>
        </w:rPr>
      </w:pP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Ibem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nesse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nostamd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icienatum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int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? Ego et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ium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estorus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vivivisse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et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egerrio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rudaciostiam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niciis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contil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concerem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vateatuiti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ublicav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estalica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 xml:space="preserve"> dis ex </w:t>
      </w:r>
      <w:proofErr w:type="spellStart"/>
      <w:r w:rsidRPr="006621FA">
        <w:rPr>
          <w:rFonts w:ascii="Arial" w:hAnsi="Arial" w:cs="Arial"/>
          <w:sz w:val="21"/>
          <w:szCs w:val="21"/>
          <w:lang w:eastAsia="nl-NL"/>
        </w:rPr>
        <w:t>sereis</w:t>
      </w:r>
      <w:proofErr w:type="spellEnd"/>
      <w:r w:rsidRPr="006621FA">
        <w:rPr>
          <w:rFonts w:ascii="Arial" w:hAnsi="Arial" w:cs="Arial"/>
          <w:sz w:val="21"/>
          <w:szCs w:val="21"/>
          <w:lang w:eastAsia="nl-NL"/>
        </w:rPr>
        <w:t>.</w:t>
      </w:r>
    </w:p>
    <w:p w:rsidR="008211AC" w:rsidRPr="006621FA" w:rsidRDefault="002303E2">
      <w:pPr>
        <w:kinsoku w:val="0"/>
        <w:overflowPunct w:val="0"/>
        <w:autoSpaceDE/>
        <w:autoSpaceDN/>
        <w:adjustRightInd/>
        <w:spacing w:before="240" w:line="240" w:lineRule="exact"/>
        <w:ind w:left="1728" w:right="1224"/>
        <w:textAlignment w:val="baseline"/>
        <w:rPr>
          <w:rFonts w:ascii="Arial" w:hAnsi="Arial" w:cs="Arial"/>
          <w:spacing w:val="-4"/>
          <w:sz w:val="21"/>
          <w:szCs w:val="21"/>
          <w:lang w:eastAsia="nl-NL"/>
        </w:rPr>
      </w:pP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Ulegiti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uscerum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ingultum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or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uris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atil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ventium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derrae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fur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inate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Ti. M.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Lum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quon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te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mo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ublissu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pplintem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privivatis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orioc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vis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ipsesidium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prox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manum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ipsenat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ideti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silium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adhui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con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Itam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tam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es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-tem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fac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vivit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cum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inverfi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rmihici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emusquam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ta,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macrit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deri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silis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Catus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;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etorum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pestisque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verit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viris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et;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niam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nocri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quodis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?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Obsenteat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cae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patus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etribus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qua dii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cone vid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nos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cor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audemque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tum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rei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consim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elisse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cultus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hum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dica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;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ocut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inerum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in vive,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cortus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publia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mur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unum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investabus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;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vivasto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criptia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virmihi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licient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emoeresseres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consu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eritilnequem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la re diem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horum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re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pric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re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re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essendam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hali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serus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At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pra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pat L.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Itam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in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senius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muscena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istruro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maximen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ihiliuro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videm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patus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intis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nostemo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et,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maximus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;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nihilis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sestravo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dem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fur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locure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caudelicat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fex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sim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idesi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sime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clarterit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cervit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cons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notabus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.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Egerum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is re, quam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ena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omnihin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trariorbit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.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Opionsimus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horumus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stam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incla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L.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Ductus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vem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autem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iam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re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plica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caestor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tantelicit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?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Nihicaelium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vivivis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. Sp.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Graed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nihicit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? Ave-hem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nonsupimur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quod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inum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humunumenis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;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mis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ator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ad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iam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re,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ublis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er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is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venteresci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in tam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audemente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tem re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quisque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clere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in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vit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.</w:t>
      </w:r>
    </w:p>
    <w:p w:rsidR="006621FA" w:rsidRPr="00AB028A" w:rsidRDefault="002303E2" w:rsidP="00AB028A">
      <w:pPr>
        <w:kinsoku w:val="0"/>
        <w:overflowPunct w:val="0"/>
        <w:autoSpaceDE/>
        <w:autoSpaceDN/>
        <w:adjustRightInd/>
        <w:spacing w:before="240" w:after="2465" w:line="240" w:lineRule="exact"/>
        <w:ind w:left="1728" w:right="1224"/>
        <w:textAlignment w:val="baseline"/>
        <w:rPr>
          <w:rFonts w:ascii="Arial" w:hAnsi="Arial" w:cs="Arial"/>
          <w:spacing w:val="-4"/>
          <w:sz w:val="21"/>
          <w:szCs w:val="21"/>
          <w:lang w:eastAsia="nl-NL"/>
        </w:rPr>
      </w:pP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Forunt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nondi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pera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omnessum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octantilne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in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Etri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nos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Maelarte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factus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vilium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publiemque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queri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quam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popopublius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ex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sulin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virmis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neriones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nos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Ti. Nam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inequi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con se, C.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Graequi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perem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pribu</w:t>
      </w:r>
      <w:r w:rsidRPr="006621FA">
        <w:rPr>
          <w:rFonts w:ascii="Arial" w:hAnsi="Arial" w:cs="Arial"/>
          <w:spacing w:val="-4"/>
          <w:sz w:val="21"/>
          <w:szCs w:val="21"/>
          <w:lang w:eastAsia="nl-NL"/>
        </w:rPr>
        <w:softHyphen/>
        <w:t>num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acibem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re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tensimus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consim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pubi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prachuciam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ninterum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teris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confecr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ideatiam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iam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mustreo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et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patum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tenihina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dicaesili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silibus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es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?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Aricultum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culut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es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hocus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senaticatis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noste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quid ad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coerfer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ipientem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quonc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te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consul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vit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fatius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et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graet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viviliem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orem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inatiam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porem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talatinte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etiorum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dit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,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consulv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irmantrum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P.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Gula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vis. Si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ponsum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hacto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nemnessiliis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vium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conitandum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ocussid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fac</w:t>
      </w:r>
      <w:r w:rsidRPr="006621FA">
        <w:rPr>
          <w:rFonts w:ascii="Arial" w:hAnsi="Arial" w:cs="Arial"/>
          <w:spacing w:val="-4"/>
          <w:sz w:val="21"/>
          <w:szCs w:val="21"/>
          <w:lang w:eastAsia="nl-NL"/>
        </w:rPr>
        <w:softHyphen/>
        <w:t>chui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tionsuppli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incurni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inte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tellego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maximur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 xml:space="preserve"> </w:t>
      </w:r>
      <w:proofErr w:type="spellStart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nihilicient</w:t>
      </w:r>
      <w:proofErr w:type="spellEnd"/>
      <w:r w:rsidRPr="006621FA">
        <w:rPr>
          <w:rFonts w:ascii="Arial" w:hAnsi="Arial" w:cs="Arial"/>
          <w:spacing w:val="-4"/>
          <w:sz w:val="21"/>
          <w:szCs w:val="21"/>
          <w:lang w:eastAsia="nl-NL"/>
        </w:rPr>
        <w:t>.</w:t>
      </w:r>
      <w:bookmarkStart w:id="0" w:name="_GoBack"/>
      <w:bookmarkEnd w:id="0"/>
    </w:p>
    <w:sectPr w:rsidR="006621FA" w:rsidRPr="00AB028A">
      <w:footerReference w:type="default" r:id="rId8"/>
      <w:pgSz w:w="11909" w:h="16838"/>
      <w:pgMar w:top="280" w:right="106" w:bottom="119" w:left="28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67E" w:rsidRDefault="0024567E" w:rsidP="006621FA">
      <w:r>
        <w:separator/>
      </w:r>
    </w:p>
  </w:endnote>
  <w:endnote w:type="continuationSeparator" w:id="0">
    <w:p w:rsidR="0024567E" w:rsidRDefault="0024567E" w:rsidP="0066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FA" w:rsidRDefault="006621FA">
    <w:pPr>
      <w:pStyle w:val="Voettekst"/>
    </w:pPr>
  </w:p>
  <w:p w:rsidR="006621FA" w:rsidRDefault="002303E2">
    <w:pPr>
      <w:pStyle w:val="Voettekst"/>
    </w:pPr>
    <w:r>
      <w:rPr>
        <w:noProof/>
        <w:lang w:val="nl-BE"/>
      </w:rPr>
      <w:drawing>
        <wp:inline distT="0" distB="0" distL="0" distR="0">
          <wp:extent cx="7200900" cy="876300"/>
          <wp:effectExtent l="0" t="0" r="0" b="0"/>
          <wp:docPr id="12" name="Afbeelding 12" descr="\\vig-sbs01\homefolders\Gert-Jan\My Documents\My Pictures\foot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\\vig-sbs01\homefolders\Gert-Jan\My Documents\My Pictures\footer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67E" w:rsidRDefault="0024567E" w:rsidP="006621FA">
      <w:r>
        <w:separator/>
      </w:r>
    </w:p>
  </w:footnote>
  <w:footnote w:type="continuationSeparator" w:id="0">
    <w:p w:rsidR="0024567E" w:rsidRDefault="0024567E" w:rsidP="00662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FA"/>
    <w:rsid w:val="002303E2"/>
    <w:rsid w:val="0024567E"/>
    <w:rsid w:val="006621FA"/>
    <w:rsid w:val="008211AC"/>
    <w:rsid w:val="00AB028A"/>
    <w:rsid w:val="00A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21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21FA"/>
    <w:rPr>
      <w:rFonts w:ascii="Times New Roman" w:hAnsi="Times New Roman" w:cs="Times New Roman"/>
      <w:sz w:val="20"/>
      <w:szCs w:val="2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6621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21FA"/>
    <w:rPr>
      <w:rFonts w:ascii="Times New Roman" w:hAnsi="Times New Roman" w:cs="Times New Roman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21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21F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21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21FA"/>
    <w:rPr>
      <w:rFonts w:ascii="Times New Roman" w:hAnsi="Times New Roman" w:cs="Times New Roman"/>
      <w:sz w:val="20"/>
      <w:szCs w:val="2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6621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21FA"/>
    <w:rPr>
      <w:rFonts w:ascii="Times New Roman" w:hAnsi="Times New Roman" w:cs="Times New Roman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21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21F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[VIGeZ] Gert-Jan Van Cakenbergh</dc:creator>
  <cp:lastModifiedBy>[VIGeZ] Gert-Jan Van Cakenbergh</cp:lastModifiedBy>
  <cp:revision>3</cp:revision>
  <dcterms:created xsi:type="dcterms:W3CDTF">2013-09-17T10:16:00Z</dcterms:created>
  <dcterms:modified xsi:type="dcterms:W3CDTF">2013-09-17T10:16:00Z</dcterms:modified>
</cp:coreProperties>
</file>